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0F" w:rsidRDefault="002B600F">
      <w:pPr>
        <w:pStyle w:val="Corpotesto"/>
        <w:rPr>
          <w:b w:val="0"/>
          <w:sz w:val="24"/>
        </w:rPr>
      </w:pPr>
    </w:p>
    <w:p w:rsidR="002B600F" w:rsidRDefault="002B600F">
      <w:pPr>
        <w:pStyle w:val="Corpotesto"/>
        <w:spacing w:before="234"/>
        <w:rPr>
          <w:b w:val="0"/>
          <w:sz w:val="24"/>
        </w:rPr>
      </w:pPr>
    </w:p>
    <w:p w:rsidR="002B600F" w:rsidRDefault="00C21B30">
      <w:pPr>
        <w:ind w:right="726"/>
        <w:jc w:val="right"/>
        <w:rPr>
          <w:sz w:val="24"/>
        </w:rPr>
      </w:pPr>
      <w:r>
        <w:rPr>
          <w:sz w:val="24"/>
        </w:rPr>
        <w:t>ALLEGATO</w:t>
      </w:r>
      <w:r>
        <w:rPr>
          <w:spacing w:val="28"/>
          <w:sz w:val="24"/>
        </w:rPr>
        <w:t xml:space="preserve"> </w:t>
      </w:r>
      <w:r>
        <w:rPr>
          <w:spacing w:val="-10"/>
          <w:sz w:val="24"/>
        </w:rPr>
        <w:t>2</w:t>
      </w:r>
    </w:p>
    <w:p w:rsidR="002B600F" w:rsidRDefault="002B600F">
      <w:pPr>
        <w:pStyle w:val="Corpotesto"/>
        <w:spacing w:before="81"/>
        <w:rPr>
          <w:b w:val="0"/>
          <w:sz w:val="24"/>
        </w:rPr>
      </w:pPr>
    </w:p>
    <w:p w:rsidR="002B600F" w:rsidRDefault="00C21B30">
      <w:pPr>
        <w:pStyle w:val="Titolo1"/>
        <w:spacing w:line="264" w:lineRule="auto"/>
      </w:pPr>
      <w:r>
        <w:t>SCHEDA</w:t>
      </w:r>
      <w:r>
        <w:rPr>
          <w:spacing w:val="-11"/>
        </w:rPr>
        <w:t xml:space="preserve"> </w:t>
      </w:r>
      <w:r>
        <w:t>PROGETTO</w:t>
      </w:r>
      <w:r>
        <w:rPr>
          <w:spacing w:val="-11"/>
        </w:rPr>
        <w:t xml:space="preserve"> </w:t>
      </w:r>
      <w:r>
        <w:t>ESECUTIVO POLO</w:t>
      </w:r>
      <w:r>
        <w:rPr>
          <w:spacing w:val="-16"/>
        </w:rPr>
        <w:t xml:space="preserve"> </w:t>
      </w:r>
      <w:r>
        <w:t>FORMATIVO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ITIS</w:t>
      </w:r>
      <w:r>
        <w:rPr>
          <w:spacing w:val="-13"/>
        </w:rPr>
        <w:t xml:space="preserve"> </w:t>
      </w:r>
      <w:r>
        <w:rPr>
          <w:spacing w:val="-2"/>
        </w:rPr>
        <w:t>BIELLA</w:t>
      </w:r>
    </w:p>
    <w:p w:rsidR="002B600F" w:rsidRDefault="00C21B30">
      <w:pPr>
        <w:pStyle w:val="Corpotesto"/>
        <w:spacing w:before="289" w:line="271" w:lineRule="auto"/>
        <w:ind w:left="393" w:right="1809" w:firstLine="15"/>
      </w:pPr>
      <w:r>
        <w:t>Il/i</w:t>
      </w:r>
      <w:r>
        <w:rPr>
          <w:spacing w:val="-7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formatore/i</w:t>
      </w:r>
      <w:r>
        <w:rPr>
          <w:spacing w:val="-7"/>
        </w:rPr>
        <w:t xml:space="preserve"> </w:t>
      </w:r>
      <w:r>
        <w:t>(Cognome,</w:t>
      </w:r>
      <w:r>
        <w:rPr>
          <w:spacing w:val="-7"/>
        </w:rPr>
        <w:t xml:space="preserve"> </w:t>
      </w:r>
      <w:r>
        <w:t>Nome):</w:t>
      </w:r>
      <w:r>
        <w:rPr>
          <w:spacing w:val="-7"/>
        </w:rPr>
        <w:t xml:space="preserve"> </w:t>
      </w:r>
      <w:proofErr w:type="spellStart"/>
      <w:r>
        <w:t>Mirmina</w:t>
      </w:r>
      <w:proofErr w:type="spellEnd"/>
      <w:r>
        <w:rPr>
          <w:spacing w:val="-7"/>
        </w:rPr>
        <w:t xml:space="preserve"> </w:t>
      </w:r>
      <w:r>
        <w:t>Anna</w:t>
      </w:r>
      <w:r>
        <w:rPr>
          <w:spacing w:val="-7"/>
        </w:rPr>
        <w:t xml:space="preserve"> </w:t>
      </w:r>
      <w:proofErr w:type="spellStart"/>
      <w:r>
        <w:t>Monia</w:t>
      </w:r>
      <w:proofErr w:type="spellEnd"/>
      <w:r>
        <w:t xml:space="preserve"> presenta la seguente progettazione esecutiva del corso:</w:t>
      </w:r>
    </w:p>
    <w:p w:rsidR="002B600F" w:rsidRDefault="002B600F">
      <w:pPr>
        <w:pStyle w:val="Corpotesto"/>
        <w:spacing w:before="42"/>
      </w:pPr>
    </w:p>
    <w:p w:rsidR="002B600F" w:rsidRDefault="00C21B30">
      <w:pPr>
        <w:pStyle w:val="Corpotesto"/>
        <w:tabs>
          <w:tab w:val="left" w:pos="3963"/>
        </w:tabs>
        <w:ind w:left="3963" w:right="732" w:hanging="3555"/>
      </w:pPr>
      <w:r>
        <w:t>Titolo corso:</w:t>
      </w:r>
      <w:r>
        <w:tab/>
        <w:t>Insegnare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abilità trasversali per una didattica innovativa (II edizione per la II annualità)</w:t>
      </w:r>
    </w:p>
    <w:p w:rsidR="002B600F" w:rsidRDefault="00C21B30">
      <w:pPr>
        <w:pStyle w:val="Corpotesto"/>
        <w:tabs>
          <w:tab w:val="left" w:pos="3943"/>
        </w:tabs>
        <w:ind w:left="393" w:right="3950"/>
      </w:pPr>
      <w:r>
        <w:t>Area Tematica:</w:t>
      </w:r>
      <w:r>
        <w:tab/>
      </w:r>
      <w:r w:rsidR="005C47C3">
        <w:t xml:space="preserve"> </w:t>
      </w:r>
      <w:r>
        <w:t>Metodologie</w:t>
      </w:r>
      <w:r>
        <w:rPr>
          <w:spacing w:val="-18"/>
        </w:rPr>
        <w:t xml:space="preserve"> </w:t>
      </w:r>
      <w:r>
        <w:t>didattiche Modalità di erogazione:</w:t>
      </w:r>
      <w:r>
        <w:tab/>
      </w:r>
      <w:proofErr w:type="spellStart"/>
      <w:r>
        <w:rPr>
          <w:spacing w:val="-2"/>
        </w:rPr>
        <w:t>Blended</w:t>
      </w:r>
      <w:proofErr w:type="spellEnd"/>
    </w:p>
    <w:p w:rsidR="002B600F" w:rsidRDefault="002B600F">
      <w:pPr>
        <w:pStyle w:val="Corpotesto"/>
      </w:pPr>
    </w:p>
    <w:p w:rsidR="002B600F" w:rsidRDefault="00C21B30">
      <w:pPr>
        <w:pStyle w:val="Corpotesto"/>
        <w:tabs>
          <w:tab w:val="left" w:pos="5181"/>
          <w:tab w:val="left" w:pos="8715"/>
        </w:tabs>
        <w:ind w:left="393"/>
        <w:rPr>
          <w:b w:val="0"/>
        </w:rPr>
      </w:pPr>
      <w:r>
        <w:t xml:space="preserve">livello (base, intermedio, avanzato) </w:t>
      </w:r>
      <w:r>
        <w:rPr>
          <w:b w:val="0"/>
          <w:u w:val="single"/>
        </w:rPr>
        <w:tab/>
      </w:r>
      <w:r>
        <w:rPr>
          <w:spacing w:val="-4"/>
        </w:rPr>
        <w:t>base</w:t>
      </w:r>
      <w:r>
        <w:rPr>
          <w:b w:val="0"/>
          <w:u w:val="single"/>
        </w:rPr>
        <w:tab/>
      </w:r>
    </w:p>
    <w:p w:rsidR="002B600F" w:rsidRDefault="00C21B30">
      <w:pPr>
        <w:spacing w:before="42"/>
        <w:ind w:left="393"/>
        <w:rPr>
          <w:rFonts w:ascii="Arial"/>
          <w:b/>
          <w:sz w:val="28"/>
        </w:rPr>
      </w:pPr>
      <w:r>
        <w:rPr>
          <w:rFonts w:ascii="Arial"/>
          <w:b/>
          <w:color w:val="202529"/>
          <w:spacing w:val="-2"/>
          <w:sz w:val="28"/>
        </w:rPr>
        <w:t>(</w:t>
      </w:r>
      <w:proofErr w:type="spellStart"/>
      <w:r>
        <w:rPr>
          <w:rFonts w:ascii="Arial"/>
          <w:b/>
          <w:color w:val="202529"/>
          <w:spacing w:val="-2"/>
          <w:sz w:val="28"/>
        </w:rPr>
        <w:t>cfr</w:t>
      </w:r>
      <w:proofErr w:type="spellEnd"/>
      <w:r>
        <w:rPr>
          <w:rFonts w:ascii="Arial"/>
          <w:b/>
          <w:color w:val="202529"/>
          <w:spacing w:val="39"/>
          <w:sz w:val="28"/>
        </w:rPr>
        <w:t xml:space="preserve"> </w:t>
      </w:r>
      <w:hyperlink r:id="rId6">
        <w:r>
          <w:rPr>
            <w:rFonts w:ascii="Arial"/>
            <w:b/>
            <w:color w:val="1154CC"/>
            <w:spacing w:val="-2"/>
            <w:sz w:val="14"/>
            <w:u w:val="thick" w:color="1154CC"/>
          </w:rPr>
          <w:t>https://scuolafutura.pubblica.istruzione.it/es/didattica-digitale/strumenti-e-materiali/digcompedu</w:t>
        </w:r>
      </w:hyperlink>
      <w:r>
        <w:rPr>
          <w:rFonts w:ascii="Arial"/>
          <w:b/>
          <w:color w:val="1154CC"/>
          <w:spacing w:val="21"/>
          <w:sz w:val="14"/>
        </w:rPr>
        <w:t xml:space="preserve"> </w:t>
      </w:r>
      <w:r>
        <w:rPr>
          <w:rFonts w:ascii="Arial"/>
          <w:b/>
          <w:color w:val="202529"/>
          <w:spacing w:val="-2"/>
          <w:sz w:val="28"/>
        </w:rPr>
        <w:t>A2</w:t>
      </w:r>
      <w:r>
        <w:rPr>
          <w:rFonts w:ascii="Arial"/>
          <w:b/>
          <w:color w:val="202529"/>
          <w:spacing w:val="42"/>
          <w:sz w:val="28"/>
        </w:rPr>
        <w:t xml:space="preserve"> </w:t>
      </w:r>
      <w:r>
        <w:rPr>
          <w:rFonts w:ascii="Arial"/>
          <w:b/>
          <w:color w:val="202529"/>
          <w:spacing w:val="-2"/>
          <w:sz w:val="28"/>
        </w:rPr>
        <w:t>Esploratore)</w:t>
      </w:r>
    </w:p>
    <w:p w:rsidR="002B600F" w:rsidRDefault="002B600F">
      <w:pPr>
        <w:pStyle w:val="Corpotesto"/>
        <w:spacing w:before="142"/>
        <w:rPr>
          <w:rFonts w:ascii="Arial"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0"/>
      </w:tblGrid>
      <w:tr w:rsidR="002B600F">
        <w:trPr>
          <w:trHeight w:val="3219"/>
        </w:trPr>
        <w:tc>
          <w:tcPr>
            <w:tcW w:w="10340" w:type="dxa"/>
          </w:tcPr>
          <w:p w:rsidR="002B600F" w:rsidRDefault="00C21B30">
            <w:pPr>
              <w:pStyle w:val="TableParagraph"/>
              <w:spacing w:before="1"/>
              <w:ind w:left="2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Descrizione sintetica del corso: 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z w:val="24"/>
              </w:rPr>
              <w:t xml:space="preserve"> 8 </w:t>
            </w:r>
            <w:r>
              <w:rPr>
                <w:b/>
                <w:spacing w:val="-2"/>
                <w:sz w:val="24"/>
              </w:rPr>
              <w:t>righe)</w:t>
            </w:r>
          </w:p>
          <w:p w:rsidR="002B600F" w:rsidRDefault="002B600F">
            <w:pPr>
              <w:pStyle w:val="TableParagraph"/>
              <w:spacing w:before="81"/>
              <w:ind w:left="0"/>
              <w:rPr>
                <w:rFonts w:ascii="Arial"/>
                <w:b/>
                <w:sz w:val="24"/>
              </w:rPr>
            </w:pPr>
          </w:p>
          <w:p w:rsidR="002B600F" w:rsidRDefault="00C21B30">
            <w:pPr>
              <w:pStyle w:val="TableParagraph"/>
              <w:spacing w:line="249" w:lineRule="auto"/>
              <w:ind w:left="239" w:right="89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Il percorso è incentrato sull’acquisizione e sperimentazione, da parte dei docenti, di metodologie di insegnamento finalizzate all’accrescimento delle competenze trasversali, definibili anche </w:t>
            </w:r>
            <w:proofErr w:type="spellStart"/>
            <w:r>
              <w:rPr>
                <w:b/>
                <w:sz w:val="24"/>
              </w:rPr>
              <w:t>Sel</w:t>
            </w:r>
            <w:proofErr w:type="spellEnd"/>
            <w:r>
              <w:rPr>
                <w:b/>
                <w:sz w:val="24"/>
              </w:rPr>
              <w:t>, per aiutare i propri allievi nello sviluppo consapevole del</w:t>
            </w:r>
            <w:r>
              <w:rPr>
                <w:b/>
                <w:sz w:val="24"/>
              </w:rPr>
              <w:t xml:space="preserve">le proprie attitudini ed abilità, indispensabili sia ai fini di una crescita personale adeguata, sia per un apprendimento significativo e duraturo, oltre che consapevole. Utilizzando </w:t>
            </w:r>
            <w:proofErr w:type="spellStart"/>
            <w:r>
              <w:rPr>
                <w:b/>
                <w:sz w:val="24"/>
              </w:rPr>
              <w:t>App</w:t>
            </w:r>
            <w:proofErr w:type="spellEnd"/>
            <w:r>
              <w:rPr>
                <w:b/>
                <w:sz w:val="24"/>
              </w:rPr>
              <w:t xml:space="preserve"> e strumenti digitali si approfondiranno aspetti correlati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gestio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aula,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partendo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costruzione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 percorsi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didattici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e dalla strutturazione di schede di lavoro, per aiutare gli studenti nel percorso di crescita personale.</w:t>
            </w:r>
          </w:p>
        </w:tc>
      </w:tr>
      <w:tr w:rsidR="002B600F">
        <w:trPr>
          <w:trHeight w:val="3640"/>
        </w:trPr>
        <w:tc>
          <w:tcPr>
            <w:tcW w:w="10340" w:type="dxa"/>
          </w:tcPr>
          <w:p w:rsidR="002B600F" w:rsidRDefault="00C21B30">
            <w:pPr>
              <w:pStyle w:val="TableParagraph"/>
              <w:spacing w:before="1" w:line="249" w:lineRule="auto"/>
              <w:ind w:left="239" w:right="233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eventuali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autoformazione-sperimentazione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didattica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25 </w:t>
            </w:r>
            <w:r>
              <w:rPr>
                <w:b/>
                <w:spacing w:val="-2"/>
                <w:sz w:val="24"/>
              </w:rPr>
              <w:t>totali)</w:t>
            </w:r>
          </w:p>
          <w:p w:rsidR="002B600F" w:rsidRDefault="002B600F">
            <w:pPr>
              <w:pStyle w:val="TableParagraph"/>
              <w:spacing w:before="69"/>
              <w:ind w:left="0"/>
              <w:rPr>
                <w:rFonts w:ascii="Arial"/>
                <w:b/>
                <w:sz w:val="24"/>
              </w:rPr>
            </w:pPr>
          </w:p>
          <w:p w:rsidR="002B600F" w:rsidRDefault="00C21B30">
            <w:pPr>
              <w:pStyle w:val="TableParagraph"/>
              <w:ind w:left="2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ore-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seguente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schema:</w:t>
            </w:r>
          </w:p>
          <w:p w:rsidR="002B600F" w:rsidRDefault="00C21B30">
            <w:pPr>
              <w:pStyle w:val="TableParagraph"/>
              <w:spacing w:before="40" w:line="249" w:lineRule="auto"/>
              <w:ind w:left="239" w:right="93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n. 9 ore in </w:t>
            </w:r>
            <w:proofErr w:type="spellStart"/>
            <w:r>
              <w:rPr>
                <w:b/>
                <w:sz w:val="24"/>
              </w:rPr>
              <w:t>webinar</w:t>
            </w:r>
            <w:proofErr w:type="spellEnd"/>
            <w:r>
              <w:rPr>
                <w:b/>
                <w:sz w:val="24"/>
              </w:rPr>
              <w:t xml:space="preserve"> in modalità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sincrona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ipotizzano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incontri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ciascuno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ore, da concordare con il DS) con possibilità di interazione e con </w:t>
            </w:r>
            <w:r>
              <w:rPr>
                <w:b/>
                <w:sz w:val="24"/>
              </w:rPr>
              <w:t>temporizzazione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individualizzata attraverso la piattaforma </w:t>
            </w:r>
            <w:proofErr w:type="spellStart"/>
            <w:r>
              <w:rPr>
                <w:b/>
                <w:sz w:val="24"/>
              </w:rPr>
              <w:t>Gotowebinar</w:t>
            </w:r>
            <w:proofErr w:type="spellEnd"/>
            <w:r>
              <w:rPr>
                <w:b/>
                <w:sz w:val="24"/>
              </w:rPr>
              <w:t>;</w:t>
            </w:r>
          </w:p>
          <w:p w:rsidR="002B600F" w:rsidRDefault="00C21B30">
            <w:pPr>
              <w:pStyle w:val="TableParagraph"/>
              <w:spacing w:before="28" w:line="249" w:lineRule="auto"/>
              <w:ind w:left="239" w:right="101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-n. 16 ore di attività asincrona in modalità e-learning, da svolgersi in piattaforma online (comprensive di consegna di elaborato Project Work).</w:t>
            </w:r>
          </w:p>
          <w:p w:rsidR="002B600F" w:rsidRDefault="002B600F">
            <w:pPr>
              <w:pStyle w:val="TableParagraph"/>
              <w:spacing w:before="69"/>
              <w:ind w:left="0"/>
              <w:rPr>
                <w:rFonts w:ascii="Arial"/>
                <w:b/>
                <w:sz w:val="24"/>
              </w:rPr>
            </w:pPr>
          </w:p>
          <w:p w:rsidR="002B600F" w:rsidRDefault="00C21B30">
            <w:pPr>
              <w:pStyle w:val="TableParagraph"/>
              <w:spacing w:line="249" w:lineRule="auto"/>
              <w:ind w:left="239" w:right="95" w:hanging="1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Aretè</w:t>
            </w:r>
            <w:proofErr w:type="spellEnd"/>
            <w:r>
              <w:rPr>
                <w:b/>
                <w:sz w:val="24"/>
              </w:rPr>
              <w:t xml:space="preserve"> Formazione </w:t>
            </w:r>
            <w:proofErr w:type="spellStart"/>
            <w:r>
              <w:rPr>
                <w:b/>
                <w:sz w:val="24"/>
              </w:rPr>
              <w:t>Srl</w:t>
            </w:r>
            <w:proofErr w:type="spellEnd"/>
            <w:r>
              <w:rPr>
                <w:b/>
                <w:sz w:val="24"/>
              </w:rPr>
              <w:t xml:space="preserve"> si rende disponib</w:t>
            </w:r>
            <w:r>
              <w:rPr>
                <w:b/>
                <w:sz w:val="24"/>
              </w:rPr>
              <w:t>ile a rimodulare la suddivisione delle ore qui proposta, qualora l’Istituzione Scolastica lo dovesse ritenere necessario.</w:t>
            </w:r>
          </w:p>
        </w:tc>
      </w:tr>
    </w:tbl>
    <w:p w:rsidR="002B600F" w:rsidRDefault="002B600F">
      <w:pPr>
        <w:spacing w:line="249" w:lineRule="auto"/>
        <w:jc w:val="both"/>
        <w:rPr>
          <w:sz w:val="24"/>
        </w:rPr>
        <w:sectPr w:rsidR="002B600F">
          <w:type w:val="continuous"/>
          <w:pgSz w:w="11920" w:h="16840"/>
          <w:pgMar w:top="1940" w:right="420" w:bottom="280" w:left="860" w:header="720" w:footer="720" w:gutter="0"/>
          <w:cols w:space="720"/>
        </w:sectPr>
      </w:pPr>
    </w:p>
    <w:p w:rsidR="002B600F" w:rsidRDefault="002B600F">
      <w:pPr>
        <w:pStyle w:val="Corpotesto"/>
        <w:rPr>
          <w:rFonts w:ascii="Arial"/>
          <w:sz w:val="20"/>
        </w:rPr>
      </w:pPr>
    </w:p>
    <w:p w:rsidR="002B600F" w:rsidRDefault="002B600F">
      <w:pPr>
        <w:pStyle w:val="Corpotesto"/>
        <w:rPr>
          <w:rFonts w:ascii="Arial"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0"/>
      </w:tblGrid>
      <w:tr w:rsidR="002B600F">
        <w:trPr>
          <w:trHeight w:val="319"/>
        </w:trPr>
        <w:tc>
          <w:tcPr>
            <w:tcW w:w="10340" w:type="dxa"/>
          </w:tcPr>
          <w:p w:rsidR="002B600F" w:rsidRDefault="002B600F">
            <w:pPr>
              <w:pStyle w:val="TableParagraph"/>
              <w:ind w:left="0"/>
              <w:rPr>
                <w:sz w:val="24"/>
              </w:rPr>
            </w:pPr>
          </w:p>
        </w:tc>
      </w:tr>
      <w:tr w:rsidR="002B600F">
        <w:trPr>
          <w:trHeight w:val="5439"/>
        </w:trPr>
        <w:tc>
          <w:tcPr>
            <w:tcW w:w="10340" w:type="dxa"/>
          </w:tcPr>
          <w:p w:rsidR="002B600F" w:rsidRDefault="00C21B30">
            <w:pPr>
              <w:pStyle w:val="TableParagraph"/>
              <w:spacing w:line="272" w:lineRule="exact"/>
              <w:ind w:left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Destinatari:</w:t>
            </w:r>
          </w:p>
          <w:p w:rsidR="002B600F" w:rsidRDefault="00C21B30">
            <w:pPr>
              <w:pStyle w:val="TableParagraph"/>
              <w:tabs>
                <w:tab w:val="left" w:pos="463"/>
              </w:tabs>
              <w:spacing w:before="40" w:line="276" w:lineRule="auto"/>
              <w:ind w:left="44" w:right="7660"/>
              <w:rPr>
                <w:b/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Dirigenti Scolastici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Funzioni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Strumentali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Animatori Digitali</w:t>
            </w:r>
          </w:p>
          <w:p w:rsidR="002B600F" w:rsidRDefault="00C21B30">
            <w:pPr>
              <w:pStyle w:val="TableParagraph"/>
              <w:spacing w:line="273" w:lineRule="exact"/>
              <w:ind w:left="4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Innovazione</w:t>
            </w:r>
          </w:p>
          <w:p w:rsidR="002B600F" w:rsidRDefault="00C21B30">
            <w:pPr>
              <w:pStyle w:val="TableParagraph"/>
              <w:tabs>
                <w:tab w:val="left" w:pos="463"/>
              </w:tabs>
              <w:spacing w:before="40" w:line="273" w:lineRule="auto"/>
              <w:ind w:left="44" w:right="8087" w:firstLine="480"/>
              <w:rPr>
                <w:b/>
                <w:sz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139840" behindDoc="1" locked="0" layoutInCell="1" allowOverlap="1">
                      <wp:simplePos x="0" y="0"/>
                      <wp:positionH relativeFrom="column">
                        <wp:posOffset>-3809</wp:posOffset>
                      </wp:positionH>
                      <wp:positionV relativeFrom="paragraph">
                        <wp:posOffset>-144369</wp:posOffset>
                      </wp:positionV>
                      <wp:extent cx="1357630" cy="3911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7630" cy="391160"/>
                                <a:chOff x="0" y="0"/>
                                <a:chExt cx="1357630" cy="3911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6050" y="169769"/>
                                  <a:ext cx="12115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1580" h="220979">
                                      <a:moveTo>
                                        <a:pt x="1211553" y="220775"/>
                                      </a:moveTo>
                                      <a:lnTo>
                                        <a:pt x="0" y="2207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1553" y="0"/>
                                      </a:lnTo>
                                      <a:lnTo>
                                        <a:pt x="1211553" y="2207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0" y="0"/>
                                  <a:ext cx="133349" cy="136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4744"/>
                                  <a:ext cx="171449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3pt;margin-top:-11.367672pt;width:106.9pt;height:30.8pt;mso-position-horizontal-relative:column;mso-position-vertical-relative:paragraph;z-index:-16176640" id="docshapegroup1" coordorigin="-6,-227" coordsize="2138,616">
                      <v:rect style="position:absolute;left:224;top:40;width:1908;height:348" id="docshape2" filled="true" fillcolor="#ffff00" stroked="false">
                        <v:fill type="solid"/>
                      </v:rect>
                      <v:shape style="position:absolute;left:44;top:-228;width:210;height:215" type="#_x0000_t75" id="docshape3" stroked="false">
                        <v:imagedata r:id="rId9" o:title=""/>
                      </v:shape>
                      <v:shape style="position:absolute;left:-6;top:95;width:270;height:280" type="#_x0000_t75" id="docshape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30"/>
              </w:rPr>
              <w:t xml:space="preserve">Docenti tutti </w:t>
            </w:r>
            <w:r>
              <w:rPr>
                <w:b/>
                <w:noProof/>
                <w:position w:val="-3"/>
                <w:sz w:val="30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ab/>
            </w:r>
            <w:r>
              <w:rPr>
                <w:b/>
                <w:sz w:val="24"/>
              </w:rPr>
              <w:t xml:space="preserve">Docenti infanzia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Docenti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primaria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Docenti I ciclo</w:t>
            </w:r>
          </w:p>
          <w:p w:rsidR="002B600F" w:rsidRDefault="00C21B30">
            <w:pPr>
              <w:pStyle w:val="TableParagraph"/>
              <w:tabs>
                <w:tab w:val="left" w:pos="463"/>
              </w:tabs>
              <w:spacing w:before="3" w:line="276" w:lineRule="auto"/>
              <w:ind w:left="44" w:right="8218"/>
              <w:rPr>
                <w:b/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 xml:space="preserve">Docenti II ciclo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Docenti CPIA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Direttori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S.G.A.</w:t>
            </w:r>
          </w:p>
          <w:p w:rsidR="002B600F" w:rsidRDefault="00C21B30">
            <w:pPr>
              <w:pStyle w:val="TableParagraph"/>
              <w:tabs>
                <w:tab w:val="left" w:pos="463"/>
              </w:tabs>
              <w:spacing w:line="273" w:lineRule="exact"/>
              <w:ind w:left="44"/>
              <w:rPr>
                <w:b/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4"/>
              </w:rPr>
              <w:t>Personale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tutto</w:t>
            </w:r>
          </w:p>
          <w:p w:rsidR="002B600F" w:rsidRDefault="00C21B30">
            <w:pPr>
              <w:pStyle w:val="TableParagraph"/>
              <w:tabs>
                <w:tab w:val="left" w:pos="463"/>
              </w:tabs>
              <w:spacing w:before="41" w:line="276" w:lineRule="auto"/>
              <w:ind w:left="44" w:right="7234"/>
              <w:rPr>
                <w:b/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Assistenti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Amministrativi </w:t>
            </w:r>
            <w:r>
              <w:rPr>
                <w:b/>
                <w:noProof/>
                <w:position w:val="-3"/>
                <w:sz w:val="24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Assistenti Tecnici</w:t>
            </w:r>
          </w:p>
          <w:p w:rsidR="002B600F" w:rsidRDefault="00C21B30">
            <w:pPr>
              <w:pStyle w:val="TableParagraph"/>
              <w:tabs>
                <w:tab w:val="left" w:pos="463"/>
              </w:tabs>
              <w:spacing w:line="274" w:lineRule="exact"/>
              <w:ind w:left="44"/>
              <w:rPr>
                <w:b/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>Collaboratori</w:t>
            </w:r>
            <w:r>
              <w:rPr>
                <w:b/>
                <w:spacing w:val="-2"/>
                <w:sz w:val="24"/>
              </w:rPr>
              <w:t xml:space="preserve"> Scolastici</w:t>
            </w:r>
          </w:p>
          <w:p w:rsidR="002B600F" w:rsidRDefault="00C21B30">
            <w:pPr>
              <w:pStyle w:val="TableParagraph"/>
              <w:tabs>
                <w:tab w:val="left" w:pos="463"/>
                <w:tab w:val="left" w:pos="5202"/>
              </w:tabs>
              <w:spacing w:before="40"/>
              <w:ind w:left="44"/>
              <w:rPr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>
                  <wp:extent cx="133349" cy="13652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 xml:space="preserve">Altro </w:t>
            </w:r>
            <w:r>
              <w:rPr>
                <w:sz w:val="24"/>
                <w:u w:val="single"/>
              </w:rPr>
              <w:tab/>
            </w:r>
          </w:p>
        </w:tc>
      </w:tr>
      <w:tr w:rsidR="002B600F">
        <w:trPr>
          <w:trHeight w:val="7279"/>
        </w:trPr>
        <w:tc>
          <w:tcPr>
            <w:tcW w:w="10340" w:type="dxa"/>
          </w:tcPr>
          <w:p w:rsidR="002B600F" w:rsidRDefault="00C21B30">
            <w:pPr>
              <w:pStyle w:val="TableParagraph"/>
              <w:spacing w:before="4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Contenuti (nel </w:t>
            </w:r>
            <w:r>
              <w:rPr>
                <w:b/>
                <w:spacing w:val="-2"/>
                <w:sz w:val="24"/>
              </w:rPr>
              <w:t>dettaglio):</w:t>
            </w:r>
          </w:p>
          <w:p w:rsidR="002B600F" w:rsidRDefault="00C21B30">
            <w:pPr>
              <w:pStyle w:val="TableParagraph"/>
              <w:spacing w:before="41" w:line="276" w:lineRule="auto"/>
              <w:ind w:left="224" w:right="296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contenuti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suddivisi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seguente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schema: Introduzione metodologica</w:t>
            </w:r>
          </w:p>
          <w:p w:rsidR="002B600F" w:rsidRDefault="00C21B3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line="274" w:lineRule="exact"/>
              <w:ind w:left="843" w:hanging="6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 sviluppo emotivo, affettivo e </w:t>
            </w:r>
            <w:r>
              <w:rPr>
                <w:b/>
                <w:spacing w:val="-2"/>
                <w:sz w:val="24"/>
              </w:rPr>
              <w:t>sociale.</w:t>
            </w:r>
          </w:p>
          <w:p w:rsidR="002B600F" w:rsidRDefault="00C21B3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0"/>
              <w:ind w:left="843" w:hanging="6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gruppi e le dinamiche di </w:t>
            </w:r>
            <w:r>
              <w:rPr>
                <w:b/>
                <w:spacing w:val="-2"/>
                <w:sz w:val="24"/>
              </w:rPr>
              <w:t>gruppo.</w:t>
            </w:r>
          </w:p>
          <w:p w:rsidR="002B600F" w:rsidRDefault="00C21B3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0"/>
              <w:ind w:left="843" w:hanging="6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Caratteristiche personali: l’intelligenza </w:t>
            </w:r>
            <w:r>
              <w:rPr>
                <w:b/>
                <w:spacing w:val="-2"/>
                <w:sz w:val="24"/>
              </w:rPr>
              <w:t>emotiva.</w:t>
            </w:r>
          </w:p>
          <w:p w:rsidR="002B600F" w:rsidRDefault="00C21B3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1"/>
              <w:ind w:left="843" w:hanging="619"/>
              <w:rPr>
                <w:b/>
                <w:sz w:val="24"/>
              </w:rPr>
            </w:pPr>
            <w:r>
              <w:rPr>
                <w:b/>
                <w:sz w:val="24"/>
              </w:rPr>
              <w:t>Esempi pratici- contestualizzati nella scuola Primaria 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Secondaria</w:t>
            </w:r>
          </w:p>
          <w:p w:rsidR="002B600F" w:rsidRDefault="00C21B3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0"/>
              <w:ind w:left="843" w:hanging="6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comunicazione</w:t>
            </w:r>
          </w:p>
          <w:p w:rsidR="002B600F" w:rsidRDefault="00C21B3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0"/>
              <w:ind w:left="843" w:hanging="619"/>
              <w:rPr>
                <w:b/>
                <w:sz w:val="24"/>
              </w:rPr>
            </w:pPr>
            <w:r>
              <w:rPr>
                <w:b/>
                <w:sz w:val="24"/>
              </w:rPr>
              <w:t>Gestire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2"/>
                <w:sz w:val="24"/>
              </w:rPr>
              <w:t xml:space="preserve"> stress</w:t>
            </w:r>
          </w:p>
          <w:p w:rsidR="002B600F" w:rsidRDefault="00C21B3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1"/>
              <w:ind w:left="843" w:hanging="619"/>
              <w:rPr>
                <w:b/>
                <w:sz w:val="24"/>
              </w:rPr>
            </w:pPr>
            <w:r>
              <w:rPr>
                <w:b/>
                <w:sz w:val="24"/>
              </w:rPr>
              <w:t>Riconoscere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gestire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 xml:space="preserve"> emozioni</w:t>
            </w:r>
          </w:p>
          <w:p w:rsidR="002B600F" w:rsidRDefault="00C21B3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0"/>
              <w:ind w:left="843" w:hanging="619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pensiero</w:t>
            </w:r>
            <w:r>
              <w:rPr>
                <w:b/>
                <w:spacing w:val="-2"/>
                <w:sz w:val="24"/>
              </w:rPr>
              <w:t xml:space="preserve"> creativo</w:t>
            </w:r>
          </w:p>
          <w:p w:rsidR="002B600F" w:rsidRDefault="00C21B3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0"/>
              <w:ind w:left="843" w:hanging="619"/>
              <w:rPr>
                <w:b/>
                <w:sz w:val="24"/>
              </w:rPr>
            </w:pPr>
            <w:r>
              <w:rPr>
                <w:b/>
                <w:sz w:val="24"/>
              </w:rPr>
              <w:t>Gestire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 xml:space="preserve"> relazioni</w:t>
            </w:r>
          </w:p>
          <w:p w:rsidR="002B600F" w:rsidRDefault="00C21B3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1"/>
              <w:ind w:left="843" w:hanging="6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Problem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solving</w:t>
            </w:r>
            <w:proofErr w:type="spellEnd"/>
          </w:p>
          <w:p w:rsidR="002B600F" w:rsidRDefault="00C21B3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0"/>
              <w:ind w:left="843" w:hanging="6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L’empatia</w:t>
            </w:r>
          </w:p>
          <w:p w:rsidR="002B600F" w:rsidRDefault="00C21B3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0"/>
              <w:ind w:left="843" w:hanging="6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flessibilità</w:t>
            </w:r>
          </w:p>
          <w:p w:rsidR="002B600F" w:rsidRDefault="00C21B3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1"/>
              <w:ind w:left="843" w:hanging="6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motivazione</w:t>
            </w:r>
          </w:p>
          <w:p w:rsidR="002B600F" w:rsidRDefault="002B600F">
            <w:pPr>
              <w:pStyle w:val="TableParagraph"/>
              <w:spacing w:before="80"/>
              <w:ind w:left="0"/>
              <w:rPr>
                <w:rFonts w:ascii="Arial"/>
                <w:b/>
                <w:sz w:val="24"/>
              </w:rPr>
            </w:pPr>
          </w:p>
          <w:p w:rsidR="002B600F" w:rsidRDefault="00C21B30">
            <w:pPr>
              <w:pStyle w:val="TableParagraph"/>
              <w:spacing w:before="1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Sperimentazione attraverso il </w:t>
            </w:r>
            <w:r>
              <w:rPr>
                <w:b/>
                <w:spacing w:val="-2"/>
                <w:sz w:val="24"/>
              </w:rPr>
              <w:t>digitale</w:t>
            </w:r>
          </w:p>
          <w:p w:rsidR="002B600F" w:rsidRDefault="002B600F">
            <w:pPr>
              <w:pStyle w:val="TableParagraph"/>
              <w:spacing w:before="80"/>
              <w:ind w:left="0"/>
              <w:rPr>
                <w:rFonts w:ascii="Arial"/>
                <w:b/>
                <w:sz w:val="24"/>
              </w:rPr>
            </w:pPr>
          </w:p>
          <w:p w:rsidR="002B600F" w:rsidRDefault="00C21B30">
            <w:pPr>
              <w:pStyle w:val="TableParagraph"/>
              <w:spacing w:line="276" w:lineRule="auto"/>
              <w:ind w:left="224" w:right="2969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applicativi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creazione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risorse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educative,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quali attività interattive (LEARNINGAPPS)</w:t>
            </w:r>
          </w:p>
          <w:p w:rsidR="002B600F" w:rsidRDefault="00C21B30">
            <w:pPr>
              <w:pStyle w:val="TableParagraph"/>
              <w:spacing w:line="274" w:lineRule="exact"/>
              <w:ind w:left="2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infografiche</w:t>
            </w:r>
            <w:proofErr w:type="spellEnd"/>
            <w:r>
              <w:rPr>
                <w:b/>
                <w:sz w:val="24"/>
              </w:rPr>
              <w:t xml:space="preserve"> e video </w:t>
            </w:r>
            <w:r>
              <w:rPr>
                <w:b/>
                <w:spacing w:val="-2"/>
                <w:sz w:val="24"/>
              </w:rPr>
              <w:t>(CANVA)</w:t>
            </w:r>
          </w:p>
          <w:p w:rsidR="002B600F" w:rsidRDefault="00C21B30">
            <w:pPr>
              <w:pStyle w:val="TableParagraph"/>
              <w:spacing w:before="41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questionari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(KAHOOT-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PANQUIZ)</w:t>
            </w:r>
          </w:p>
        </w:tc>
      </w:tr>
    </w:tbl>
    <w:p w:rsidR="002B600F" w:rsidRDefault="002B600F">
      <w:pPr>
        <w:rPr>
          <w:sz w:val="24"/>
        </w:rPr>
        <w:sectPr w:rsidR="002B600F">
          <w:pgSz w:w="11920" w:h="16840"/>
          <w:pgMar w:top="1940" w:right="420" w:bottom="280" w:left="860" w:header="720" w:footer="720" w:gutter="0"/>
          <w:cols w:space="720"/>
        </w:sectPr>
      </w:pPr>
    </w:p>
    <w:p w:rsidR="002B600F" w:rsidRDefault="002B600F">
      <w:pPr>
        <w:pStyle w:val="Corpotesto"/>
        <w:rPr>
          <w:rFonts w:ascii="Arial"/>
          <w:sz w:val="20"/>
        </w:rPr>
      </w:pPr>
    </w:p>
    <w:p w:rsidR="002B600F" w:rsidRDefault="002B600F">
      <w:pPr>
        <w:pStyle w:val="Corpotesto"/>
        <w:rPr>
          <w:rFonts w:ascii="Arial"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0"/>
      </w:tblGrid>
      <w:tr w:rsidR="002B600F">
        <w:trPr>
          <w:trHeight w:val="1240"/>
        </w:trPr>
        <w:tc>
          <w:tcPr>
            <w:tcW w:w="10340" w:type="dxa"/>
          </w:tcPr>
          <w:p w:rsidR="002B600F" w:rsidRDefault="00C21B30">
            <w:pPr>
              <w:pStyle w:val="TableParagraph"/>
              <w:spacing w:before="5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tecniche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realizzazione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risorse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educative orientate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 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Social </w:t>
            </w:r>
            <w:proofErr w:type="spellStart"/>
            <w:r>
              <w:rPr>
                <w:b/>
                <w:sz w:val="24"/>
              </w:rPr>
              <w:t>Emotional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Learning</w:t>
            </w:r>
          </w:p>
          <w:p w:rsidR="002B600F" w:rsidRDefault="00C21B30">
            <w:pPr>
              <w:pStyle w:val="TableParagraph"/>
              <w:spacing w:before="40" w:line="249" w:lineRule="auto"/>
              <w:ind w:left="239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focus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interattivo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dinamico,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coinvolgere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studenti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consolidare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gli </w:t>
            </w:r>
            <w:r>
              <w:rPr>
                <w:b/>
                <w:spacing w:val="-2"/>
                <w:sz w:val="24"/>
              </w:rPr>
              <w:t>apprendimenti.</w:t>
            </w:r>
          </w:p>
        </w:tc>
      </w:tr>
      <w:tr w:rsidR="002B600F">
        <w:trPr>
          <w:trHeight w:val="10840"/>
        </w:trPr>
        <w:tc>
          <w:tcPr>
            <w:tcW w:w="10340" w:type="dxa"/>
          </w:tcPr>
          <w:p w:rsidR="002B600F" w:rsidRDefault="00C21B30">
            <w:pPr>
              <w:pStyle w:val="TableParagraph"/>
              <w:spacing w:line="271" w:lineRule="exact"/>
              <w:ind w:left="2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Obiettivi (nel </w:t>
            </w:r>
            <w:r>
              <w:rPr>
                <w:b/>
                <w:spacing w:val="-2"/>
                <w:sz w:val="24"/>
              </w:rPr>
              <w:t>dettaglio):</w:t>
            </w:r>
          </w:p>
          <w:p w:rsidR="002B600F" w:rsidRDefault="002B600F">
            <w:pPr>
              <w:pStyle w:val="TableParagraph"/>
              <w:spacing w:before="80"/>
              <w:ind w:left="0"/>
              <w:rPr>
                <w:rFonts w:ascii="Arial"/>
                <w:b/>
                <w:sz w:val="24"/>
              </w:rPr>
            </w:pPr>
          </w:p>
          <w:p w:rsidR="002B600F" w:rsidRDefault="00C21B30">
            <w:pPr>
              <w:pStyle w:val="TableParagraph"/>
              <w:spacing w:line="249" w:lineRule="auto"/>
              <w:ind w:left="239" w:right="90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 quanto concerne gli obiettivi, il percorso è incentrato sull’acquisizione 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sperimentazione,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 parte dei docenti, di metod</w:t>
            </w:r>
            <w:r>
              <w:rPr>
                <w:b/>
                <w:sz w:val="24"/>
              </w:rPr>
              <w:t xml:space="preserve">ologie di insegnamento finalizzate all’accrescimento delle competenze trasversali, definibili anche </w:t>
            </w:r>
            <w:proofErr w:type="spellStart"/>
            <w:r>
              <w:rPr>
                <w:b/>
                <w:sz w:val="24"/>
              </w:rPr>
              <w:t>Sel</w:t>
            </w:r>
            <w:proofErr w:type="spellEnd"/>
            <w:r>
              <w:rPr>
                <w:b/>
                <w:sz w:val="24"/>
              </w:rPr>
              <w:t>, per aiutare i propri allievi nello sviluppo consapevole delle proprie attitudini ed abilità indispensabili sia ai fini di una crescita personale adegua</w:t>
            </w:r>
            <w:r>
              <w:rPr>
                <w:b/>
                <w:sz w:val="24"/>
              </w:rPr>
              <w:t>ta, sia per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un apprendimento significativo e duraturo, oltre che consapevole. Si affronteranno le tematiche relative alle principali competenze trasversali quali l’empatia, la consapevolezza, 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motivazione, l’autonomia, l’autorealizzazione, la comunicazio</w:t>
            </w:r>
            <w:r>
              <w:rPr>
                <w:b/>
                <w:sz w:val="24"/>
              </w:rPr>
              <w:t>ne efficace, la capacità di gestire i tempi e 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mezzi, lo stress, elementi essenziali per il raggiungimento degli obiettivi sia scolastici che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personali degli allievi.</w:t>
            </w:r>
          </w:p>
          <w:p w:rsidR="002B600F" w:rsidRDefault="00C21B30">
            <w:pPr>
              <w:pStyle w:val="TableParagraph"/>
              <w:spacing w:before="24" w:line="249" w:lineRule="auto"/>
              <w:ind w:left="239" w:right="96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 ogni metodologia, si partirà dalla sperimentazione in diretta in </w:t>
            </w:r>
            <w:proofErr w:type="spellStart"/>
            <w:r>
              <w:rPr>
                <w:b/>
                <w:sz w:val="24"/>
              </w:rPr>
              <w:t>webinar</w:t>
            </w:r>
            <w:proofErr w:type="spellEnd"/>
            <w:r>
              <w:rPr>
                <w:b/>
                <w:sz w:val="24"/>
              </w:rPr>
              <w:t xml:space="preserve"> e si andrà </w:t>
            </w:r>
            <w:r>
              <w:rPr>
                <w:b/>
                <w:sz w:val="24"/>
              </w:rPr>
              <w:t>ad approfondire l’argomento in modo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progressivo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e-learning,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mediante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visione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videotutorial</w:t>
            </w:r>
            <w:proofErr w:type="spellEnd"/>
            <w:r>
              <w:rPr>
                <w:b/>
                <w:sz w:val="24"/>
              </w:rPr>
              <w:t xml:space="preserve">, che </w:t>
            </w:r>
            <w:proofErr w:type="spellStart"/>
            <w:r>
              <w:rPr>
                <w:b/>
                <w:sz w:val="24"/>
              </w:rPr>
              <w:t>step</w:t>
            </w:r>
            <w:proofErr w:type="spellEnd"/>
            <w:r>
              <w:rPr>
                <w:b/>
                <w:sz w:val="24"/>
              </w:rPr>
              <w:t xml:space="preserve"> by </w:t>
            </w:r>
            <w:proofErr w:type="spellStart"/>
            <w:r>
              <w:rPr>
                <w:b/>
                <w:sz w:val="24"/>
              </w:rPr>
              <w:t>step</w:t>
            </w:r>
            <w:proofErr w:type="spellEnd"/>
            <w:r>
              <w:rPr>
                <w:b/>
                <w:sz w:val="24"/>
              </w:rPr>
              <w:t>, accompagneranno il partecipante nella conoscenza delle caratteristiche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distintive delle singole abilità e competenze e dei rispettivi str</w:t>
            </w:r>
            <w:r>
              <w:rPr>
                <w:b/>
                <w:sz w:val="24"/>
              </w:rPr>
              <w:t xml:space="preserve">umenti utili per svilupparle, attraverso esercitazioni e simulazioni, per rendere immediatamente applicabile in aula quanto </w:t>
            </w:r>
            <w:r>
              <w:rPr>
                <w:b/>
                <w:spacing w:val="-2"/>
                <w:sz w:val="24"/>
              </w:rPr>
              <w:t>appreso.</w:t>
            </w:r>
          </w:p>
          <w:p w:rsidR="002B600F" w:rsidRDefault="00C21B30">
            <w:pPr>
              <w:pStyle w:val="TableParagraph"/>
              <w:spacing w:before="26" w:line="249" w:lineRule="auto"/>
              <w:ind w:left="239" w:right="92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tal riguardo, oltre ad inquadrare le azioni necessarie per mettere in atto le competenze trasversali personalmente e poi </w:t>
            </w:r>
            <w:r>
              <w:rPr>
                <w:b/>
                <w:sz w:val="24"/>
              </w:rPr>
              <w:t>con gli allievi, si approfondiranno aspetti correlati alla gestione delle attività in aula, partendo dalla costruzione di percorsi didattici e dalla strutturazione di schede di lavoro, per aiutare gli studenti nel percorso di crescita personale.</w:t>
            </w:r>
          </w:p>
          <w:p w:rsidR="002B600F" w:rsidRDefault="00C21B30">
            <w:pPr>
              <w:pStyle w:val="TableParagraph"/>
              <w:spacing w:before="27" w:line="249" w:lineRule="auto"/>
              <w:ind w:left="239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Durante il</w:t>
            </w:r>
            <w:r>
              <w:rPr>
                <w:b/>
                <w:sz w:val="24"/>
              </w:rPr>
              <w:t xml:space="preserve"> percorso verranno analizzati esempi e buone prassi relativamente alle competenze trasversali,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funzionali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agevolare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piste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utilizzare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nelle rispettive classi della scuola Primaria e Secondaria.</w:t>
            </w:r>
          </w:p>
          <w:p w:rsidR="002B600F" w:rsidRDefault="00C21B30">
            <w:pPr>
              <w:pStyle w:val="TableParagraph"/>
              <w:spacing w:before="28" w:line="249" w:lineRule="auto"/>
              <w:ind w:left="239" w:right="90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 precisa che, in linea con le direttive del PNRR e coerentemente con le indicazioni ministeriali, tutti i contenuti affrontati durante il percorso e tutte le attività svolte verranno costantemente ricondotte alle specificità del portfolio di competenze </w:t>
            </w:r>
            <w:proofErr w:type="spellStart"/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igComp</w:t>
            </w:r>
            <w:proofErr w:type="spellEnd"/>
            <w:r>
              <w:rPr>
                <w:b/>
                <w:sz w:val="24"/>
              </w:rPr>
              <w:t xml:space="preserve"> 2.2 e </w:t>
            </w:r>
            <w:proofErr w:type="spellStart"/>
            <w:r>
              <w:rPr>
                <w:b/>
                <w:sz w:val="24"/>
              </w:rPr>
              <w:t>DigComp</w:t>
            </w:r>
            <w:proofErr w:type="spellEnd"/>
            <w:r>
              <w:rPr>
                <w:b/>
                <w:sz w:val="24"/>
              </w:rPr>
              <w:t xml:space="preserve"> EDU, così da agevolare la costruzione di curricoli digitali e accompagnare i partecipanti a una gestione consapevole dei suddetti strumenti di lavoro.</w:t>
            </w:r>
          </w:p>
          <w:p w:rsidR="002B600F" w:rsidRDefault="00C21B30">
            <w:pPr>
              <w:pStyle w:val="TableParagraph"/>
              <w:spacing w:before="27" w:line="249" w:lineRule="auto"/>
              <w:ind w:left="239" w:right="89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 relazione alle finalità, al termine del percorso, sulla base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ope</w:t>
            </w:r>
            <w:r>
              <w:rPr>
                <w:b/>
                <w:sz w:val="24"/>
              </w:rPr>
              <w:t>rative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acquisite, ogni partecipante sarà in grado di conoscere e definire al meglio le abilità trasversali, emotive e sociali, per migliorare le proprie capacità relazionali e di ascolto, imparando a identificare quali sono e come possono essere coltivate </w:t>
            </w:r>
            <w:r>
              <w:rPr>
                <w:b/>
                <w:sz w:val="24"/>
              </w:rPr>
              <w:t>e sviluppate. In tal modo docenti ed insegnanti saranno informati e formati al fine di sviluppare al meglio le proprie competenze sociali non soltanto personalmente, ma soprattutto nel trasferire tali competenze ed abilità ai propri allievi,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aiutandoli in </w:t>
            </w:r>
            <w:r>
              <w:rPr>
                <w:b/>
                <w:sz w:val="24"/>
              </w:rPr>
              <w:t>un percorso di crescita personale.</w:t>
            </w:r>
          </w:p>
        </w:tc>
      </w:tr>
      <w:tr w:rsidR="002B600F">
        <w:trPr>
          <w:trHeight w:val="640"/>
        </w:trPr>
        <w:tc>
          <w:tcPr>
            <w:tcW w:w="10340" w:type="dxa"/>
          </w:tcPr>
          <w:p w:rsidR="002B600F" w:rsidRDefault="00C21B30">
            <w:pPr>
              <w:pStyle w:val="TableParagraph"/>
              <w:spacing w:before="14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Competenze attese (nel dettaglio </w:t>
            </w:r>
            <w:proofErr w:type="spellStart"/>
            <w:r>
              <w:rPr>
                <w:b/>
                <w:sz w:val="24"/>
              </w:rPr>
              <w:t>DigCompEdu</w:t>
            </w:r>
            <w:proofErr w:type="spellEnd"/>
            <w:r>
              <w:rPr>
                <w:b/>
                <w:sz w:val="24"/>
              </w:rPr>
              <w:t xml:space="preserve"> e/o </w:t>
            </w:r>
            <w:proofErr w:type="spellStart"/>
            <w:r>
              <w:rPr>
                <w:b/>
                <w:spacing w:val="-2"/>
                <w:sz w:val="24"/>
              </w:rPr>
              <w:t>DigCompOrg</w:t>
            </w:r>
            <w:proofErr w:type="spellEnd"/>
            <w:r>
              <w:rPr>
                <w:b/>
                <w:spacing w:val="-2"/>
                <w:sz w:val="24"/>
              </w:rPr>
              <w:t>):</w:t>
            </w:r>
          </w:p>
        </w:tc>
      </w:tr>
    </w:tbl>
    <w:p w:rsidR="002B600F" w:rsidRDefault="002B600F">
      <w:pPr>
        <w:rPr>
          <w:sz w:val="24"/>
        </w:rPr>
        <w:sectPr w:rsidR="002B600F">
          <w:pgSz w:w="11920" w:h="16840"/>
          <w:pgMar w:top="1940" w:right="420" w:bottom="280" w:left="860" w:header="720" w:footer="720" w:gutter="0"/>
          <w:cols w:space="720"/>
        </w:sectPr>
      </w:pPr>
    </w:p>
    <w:p w:rsidR="002B600F" w:rsidRDefault="002B600F">
      <w:pPr>
        <w:pStyle w:val="Corpotesto"/>
        <w:rPr>
          <w:rFonts w:ascii="Arial"/>
          <w:sz w:val="20"/>
        </w:rPr>
      </w:pPr>
    </w:p>
    <w:p w:rsidR="002B600F" w:rsidRDefault="002B600F">
      <w:pPr>
        <w:pStyle w:val="Corpotesto"/>
        <w:rPr>
          <w:rFonts w:ascii="Arial"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0"/>
      </w:tblGrid>
      <w:tr w:rsidR="002B600F">
        <w:trPr>
          <w:trHeight w:val="2860"/>
        </w:trPr>
        <w:tc>
          <w:tcPr>
            <w:tcW w:w="10340" w:type="dxa"/>
          </w:tcPr>
          <w:p w:rsidR="002B600F" w:rsidRDefault="00C21B30">
            <w:pPr>
              <w:pStyle w:val="TableParagraph"/>
              <w:spacing w:before="5" w:line="249" w:lineRule="auto"/>
              <w:ind w:left="239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Framework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DigComp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percorso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sarà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orientato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capitalizzazione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delle competenze di seguito elencate:</w:t>
            </w:r>
          </w:p>
          <w:p w:rsidR="002B600F" w:rsidRDefault="00C21B30">
            <w:pPr>
              <w:pStyle w:val="TableParagraph"/>
              <w:numPr>
                <w:ilvl w:val="1"/>
                <w:numId w:val="4"/>
              </w:numPr>
              <w:tabs>
                <w:tab w:val="left" w:pos="584"/>
              </w:tabs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pratiche </w:t>
            </w:r>
            <w:r>
              <w:rPr>
                <w:b/>
                <w:spacing w:val="-2"/>
                <w:sz w:val="24"/>
              </w:rPr>
              <w:t>riflessive</w:t>
            </w:r>
          </w:p>
          <w:p w:rsidR="002B600F" w:rsidRDefault="00C21B30">
            <w:pPr>
              <w:pStyle w:val="TableParagraph"/>
              <w:numPr>
                <w:ilvl w:val="1"/>
                <w:numId w:val="4"/>
              </w:numPr>
              <w:tabs>
                <w:tab w:val="left" w:pos="584"/>
              </w:tabs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crescita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professionale</w:t>
            </w:r>
          </w:p>
          <w:p w:rsidR="002B600F" w:rsidRDefault="00C21B30">
            <w:pPr>
              <w:pStyle w:val="TableParagraph"/>
              <w:numPr>
                <w:ilvl w:val="1"/>
                <w:numId w:val="3"/>
              </w:numPr>
              <w:tabs>
                <w:tab w:val="left" w:pos="584"/>
              </w:tabs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pratiche di </w:t>
            </w:r>
            <w:r>
              <w:rPr>
                <w:b/>
                <w:spacing w:val="-2"/>
                <w:sz w:val="24"/>
              </w:rPr>
              <w:t>insegnamento</w:t>
            </w:r>
          </w:p>
          <w:p w:rsidR="002B600F" w:rsidRDefault="00C21B30">
            <w:pPr>
              <w:pStyle w:val="TableParagraph"/>
              <w:numPr>
                <w:ilvl w:val="1"/>
                <w:numId w:val="3"/>
              </w:numPr>
              <w:tabs>
                <w:tab w:val="left" w:pos="584"/>
              </w:tabs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guida e supporto agli </w:t>
            </w:r>
            <w:r>
              <w:rPr>
                <w:b/>
                <w:spacing w:val="-2"/>
                <w:sz w:val="24"/>
              </w:rPr>
              <w:t>studenti</w:t>
            </w:r>
          </w:p>
          <w:p w:rsidR="002B600F" w:rsidRDefault="00C21B30">
            <w:pPr>
              <w:pStyle w:val="TableParagraph"/>
              <w:spacing w:before="41" w:line="276" w:lineRule="auto"/>
              <w:ind w:right="3759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riscontro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sull’apprendimento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pianificazione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didattica Cfr. </w:t>
            </w:r>
            <w:proofErr w:type="spellStart"/>
            <w:r>
              <w:rPr>
                <w:b/>
                <w:sz w:val="24"/>
              </w:rPr>
              <w:t>DigCompEdu</w:t>
            </w:r>
            <w:proofErr w:type="spellEnd"/>
            <w:r>
              <w:rPr>
                <w:b/>
                <w:sz w:val="24"/>
              </w:rPr>
              <w:t xml:space="preserve"> - Scuola futura - PNRR (istruzione.it)</w:t>
            </w:r>
          </w:p>
          <w:p w:rsidR="002B600F" w:rsidRDefault="00C21B30">
            <w:pPr>
              <w:pStyle w:val="TableParagraph"/>
              <w:spacing w:before="129"/>
              <w:ind w:left="301"/>
              <w:rPr>
                <w:rFonts w:ascii="Arial"/>
                <w:b/>
                <w:sz w:val="14"/>
              </w:rPr>
            </w:pPr>
            <w:hyperlink r:id="rId11">
              <w:r>
                <w:rPr>
                  <w:rFonts w:ascii="Arial"/>
                  <w:b/>
                  <w:color w:val="1154CC"/>
                  <w:spacing w:val="-2"/>
                  <w:sz w:val="14"/>
                  <w:u w:val="thick" w:color="1154CC"/>
                </w:rPr>
                <w:t>https://scuolafutura.pubblica.istruzione.it/es/didattica-digitale/strumenti-e-materiali/digcompedu</w:t>
              </w:r>
            </w:hyperlink>
          </w:p>
        </w:tc>
      </w:tr>
      <w:tr w:rsidR="002B600F">
        <w:trPr>
          <w:trHeight w:val="3019"/>
        </w:trPr>
        <w:tc>
          <w:tcPr>
            <w:tcW w:w="10340" w:type="dxa"/>
          </w:tcPr>
          <w:p w:rsidR="002B600F" w:rsidRDefault="00C21B30">
            <w:pPr>
              <w:pStyle w:val="TableParagraph"/>
              <w:spacing w:before="4" w:line="249" w:lineRule="auto"/>
              <w:ind w:left="239" w:right="204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orari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svolgimento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cors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richiede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 aggiuntiva a formatore per riuscire a quadrare i calendari):</w:t>
            </w:r>
          </w:p>
          <w:p w:rsidR="002B600F" w:rsidRDefault="002B600F">
            <w:pPr>
              <w:pStyle w:val="TableParagraph"/>
              <w:spacing w:before="24"/>
              <w:ind w:left="0"/>
              <w:rPr>
                <w:rFonts w:ascii="Arial"/>
                <w:b/>
                <w:sz w:val="24"/>
              </w:rPr>
            </w:pPr>
          </w:p>
          <w:p w:rsidR="002B600F" w:rsidRDefault="00C21B30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1°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webinar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07/05/2024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  <w:p w:rsidR="002B600F" w:rsidRDefault="002B600F">
            <w:pPr>
              <w:pStyle w:val="TableParagraph"/>
              <w:spacing w:before="81"/>
              <w:ind w:left="0"/>
              <w:rPr>
                <w:rFonts w:ascii="Arial"/>
                <w:b/>
                <w:sz w:val="24"/>
              </w:rPr>
            </w:pPr>
          </w:p>
          <w:p w:rsidR="002B600F" w:rsidRDefault="00C21B30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2°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webinar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14/05/2024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  <w:p w:rsidR="002B600F" w:rsidRDefault="002B600F">
            <w:pPr>
              <w:pStyle w:val="TableParagraph"/>
              <w:spacing w:before="81"/>
              <w:ind w:left="0"/>
              <w:rPr>
                <w:rFonts w:ascii="Arial"/>
                <w:b/>
                <w:sz w:val="24"/>
              </w:rPr>
            </w:pPr>
          </w:p>
          <w:p w:rsidR="002B600F" w:rsidRDefault="00C21B30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3°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webinar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21/05/2024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2B600F">
        <w:trPr>
          <w:trHeight w:val="3199"/>
        </w:trPr>
        <w:tc>
          <w:tcPr>
            <w:tcW w:w="10340" w:type="dxa"/>
          </w:tcPr>
          <w:p w:rsidR="002B600F" w:rsidRDefault="00C21B30">
            <w:pPr>
              <w:pStyle w:val="TableParagraph"/>
              <w:spacing w:before="13"/>
              <w:ind w:left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Altro</w:t>
            </w:r>
          </w:p>
          <w:p w:rsidR="002B600F" w:rsidRDefault="002B600F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2B600F" w:rsidRDefault="002B600F">
            <w:pPr>
              <w:pStyle w:val="TableParagraph"/>
              <w:spacing w:before="14"/>
              <w:ind w:left="0"/>
              <w:rPr>
                <w:rFonts w:ascii="Arial"/>
                <w:b/>
                <w:sz w:val="24"/>
              </w:rPr>
            </w:pPr>
          </w:p>
          <w:p w:rsidR="002B600F" w:rsidRDefault="00C21B30">
            <w:pPr>
              <w:pStyle w:val="TableParagraph"/>
              <w:spacing w:line="276" w:lineRule="auto"/>
              <w:ind w:right="8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Come indicato nella candidatura, </w:t>
            </w:r>
            <w:proofErr w:type="spellStart"/>
            <w:r>
              <w:rPr>
                <w:rFonts w:ascii="Arial" w:hAnsi="Arial"/>
                <w:b/>
              </w:rPr>
              <w:t>Aretè</w:t>
            </w:r>
            <w:proofErr w:type="spellEnd"/>
            <w:r>
              <w:rPr>
                <w:rFonts w:ascii="Arial" w:hAnsi="Arial"/>
                <w:b/>
              </w:rPr>
              <w:t xml:space="preserve"> Formazione SRL è in possesso di infrastruttura tecnologica per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supportare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l’erogazione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corsi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gestione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materiali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didattici;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pertanto,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si rende disponibile a mettere a disposizione la propria piattaforma </w:t>
            </w:r>
            <w:proofErr w:type="spellStart"/>
            <w:r>
              <w:rPr>
                <w:rFonts w:ascii="Arial" w:hAnsi="Arial"/>
                <w:b/>
              </w:rPr>
              <w:t>Moodle</w:t>
            </w:r>
            <w:proofErr w:type="spellEnd"/>
            <w:r>
              <w:rPr>
                <w:rFonts w:ascii="Arial" w:hAnsi="Arial"/>
                <w:b/>
              </w:rPr>
              <w:t>, come già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messa a disposizione per numerosissimi corsi </w:t>
            </w:r>
            <w:proofErr w:type="spellStart"/>
            <w:r>
              <w:rPr>
                <w:rFonts w:ascii="Arial" w:hAnsi="Arial"/>
                <w:b/>
              </w:rPr>
              <w:t>blended</w:t>
            </w:r>
            <w:proofErr w:type="spellEnd"/>
            <w:r>
              <w:rPr>
                <w:rFonts w:ascii="Arial" w:hAnsi="Arial"/>
                <w:b/>
              </w:rPr>
              <w:t xml:space="preserve"> (si veda all’indirizzo </w:t>
            </w:r>
            <w:hyperlink r:id="rId12">
              <w:r>
                <w:rPr>
                  <w:rFonts w:ascii="Arial" w:hAnsi="Arial"/>
                  <w:b/>
                  <w:color w:val="1154CC"/>
                  <w:u w:val="single" w:color="1154CC"/>
                </w:rPr>
                <w:t>https://aretescuola.it/</w:t>
              </w:r>
            </w:hyperlink>
            <w:r>
              <w:rPr>
                <w:rFonts w:ascii="Arial" w:hAnsi="Arial"/>
                <w:b/>
                <w:color w:val="1154CC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). Contestualmente, per la </w:t>
            </w:r>
            <w:r>
              <w:rPr>
                <w:rFonts w:ascii="Arial" w:hAnsi="Arial"/>
                <w:b/>
              </w:rPr>
              <w:t xml:space="preserve">gestione dei </w:t>
            </w:r>
            <w:proofErr w:type="spellStart"/>
            <w:r>
              <w:rPr>
                <w:rFonts w:ascii="Arial" w:hAnsi="Arial"/>
                <w:b/>
              </w:rPr>
              <w:t>webinar</w:t>
            </w:r>
            <w:proofErr w:type="spellEnd"/>
            <w:r>
              <w:rPr>
                <w:rFonts w:ascii="Arial" w:hAnsi="Arial"/>
                <w:b/>
              </w:rPr>
              <w:t xml:space="preserve"> in sincrono, </w:t>
            </w:r>
            <w:proofErr w:type="spellStart"/>
            <w:r>
              <w:rPr>
                <w:rFonts w:ascii="Arial" w:hAnsi="Arial"/>
                <w:b/>
              </w:rPr>
              <w:t>Aretè</w:t>
            </w:r>
            <w:proofErr w:type="spellEnd"/>
            <w:r>
              <w:rPr>
                <w:rFonts w:ascii="Arial" w:hAnsi="Arial"/>
                <w:b/>
              </w:rPr>
              <w:t xml:space="preserve"> Formazione SRL mette a disposizione anche i servizi della piattaforma </w:t>
            </w:r>
            <w:proofErr w:type="spellStart"/>
            <w:r>
              <w:rPr>
                <w:rFonts w:ascii="Arial" w:hAnsi="Arial"/>
                <w:b/>
              </w:rPr>
              <w:t>Gotowebinar</w:t>
            </w:r>
            <w:proofErr w:type="spellEnd"/>
            <w:r>
              <w:rPr>
                <w:rFonts w:ascii="Arial" w:hAnsi="Arial"/>
                <w:b/>
              </w:rPr>
              <w:t>, con temporizzazione delle presenze e interazione dei partecipanti.</w:t>
            </w:r>
          </w:p>
        </w:tc>
      </w:tr>
    </w:tbl>
    <w:p w:rsidR="00C21B30" w:rsidRDefault="00C21B30" w:rsidP="00B31880">
      <w:pPr>
        <w:pStyle w:val="Corpotesto"/>
      </w:pPr>
      <w:bookmarkStart w:id="0" w:name="_GoBack"/>
      <w:bookmarkEnd w:id="0"/>
    </w:p>
    <w:sectPr w:rsidR="00C21B30">
      <w:pgSz w:w="11920" w:h="16840"/>
      <w:pgMar w:top="194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5B"/>
    <w:multiLevelType w:val="multilevel"/>
    <w:tmpl w:val="EE4C61B0"/>
    <w:lvl w:ilvl="0">
      <w:start w:val="3"/>
      <w:numFmt w:val="decimal"/>
      <w:lvlText w:val="%1"/>
      <w:lvlJc w:val="left"/>
      <w:pPr>
        <w:ind w:left="584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">
    <w:nsid w:val="343E733B"/>
    <w:multiLevelType w:val="hybridMultilevel"/>
    <w:tmpl w:val="CE761DFA"/>
    <w:lvl w:ilvl="0" w:tplc="66368126">
      <w:numFmt w:val="bullet"/>
      <w:lvlText w:val="·"/>
      <w:lvlJc w:val="left"/>
      <w:pPr>
        <w:ind w:left="844" w:hanging="6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CB22308">
      <w:numFmt w:val="bullet"/>
      <w:lvlText w:val="•"/>
      <w:lvlJc w:val="left"/>
      <w:pPr>
        <w:ind w:left="1788" w:hanging="621"/>
      </w:pPr>
      <w:rPr>
        <w:rFonts w:hint="default"/>
        <w:lang w:val="it-IT" w:eastAsia="en-US" w:bidi="ar-SA"/>
      </w:rPr>
    </w:lvl>
    <w:lvl w:ilvl="2" w:tplc="6E2031A8">
      <w:numFmt w:val="bullet"/>
      <w:lvlText w:val="•"/>
      <w:lvlJc w:val="left"/>
      <w:pPr>
        <w:ind w:left="2736" w:hanging="621"/>
      </w:pPr>
      <w:rPr>
        <w:rFonts w:hint="default"/>
        <w:lang w:val="it-IT" w:eastAsia="en-US" w:bidi="ar-SA"/>
      </w:rPr>
    </w:lvl>
    <w:lvl w:ilvl="3" w:tplc="5CD23F02">
      <w:numFmt w:val="bullet"/>
      <w:lvlText w:val="•"/>
      <w:lvlJc w:val="left"/>
      <w:pPr>
        <w:ind w:left="3684" w:hanging="621"/>
      </w:pPr>
      <w:rPr>
        <w:rFonts w:hint="default"/>
        <w:lang w:val="it-IT" w:eastAsia="en-US" w:bidi="ar-SA"/>
      </w:rPr>
    </w:lvl>
    <w:lvl w:ilvl="4" w:tplc="805CD7D0">
      <w:numFmt w:val="bullet"/>
      <w:lvlText w:val="•"/>
      <w:lvlJc w:val="left"/>
      <w:pPr>
        <w:ind w:left="4632" w:hanging="621"/>
      </w:pPr>
      <w:rPr>
        <w:rFonts w:hint="default"/>
        <w:lang w:val="it-IT" w:eastAsia="en-US" w:bidi="ar-SA"/>
      </w:rPr>
    </w:lvl>
    <w:lvl w:ilvl="5" w:tplc="D49E7086">
      <w:numFmt w:val="bullet"/>
      <w:lvlText w:val="•"/>
      <w:lvlJc w:val="left"/>
      <w:pPr>
        <w:ind w:left="5580" w:hanging="621"/>
      </w:pPr>
      <w:rPr>
        <w:rFonts w:hint="default"/>
        <w:lang w:val="it-IT" w:eastAsia="en-US" w:bidi="ar-SA"/>
      </w:rPr>
    </w:lvl>
    <w:lvl w:ilvl="6" w:tplc="49721298">
      <w:numFmt w:val="bullet"/>
      <w:lvlText w:val="•"/>
      <w:lvlJc w:val="left"/>
      <w:pPr>
        <w:ind w:left="6528" w:hanging="621"/>
      </w:pPr>
      <w:rPr>
        <w:rFonts w:hint="default"/>
        <w:lang w:val="it-IT" w:eastAsia="en-US" w:bidi="ar-SA"/>
      </w:rPr>
    </w:lvl>
    <w:lvl w:ilvl="7" w:tplc="D08AE718">
      <w:numFmt w:val="bullet"/>
      <w:lvlText w:val="•"/>
      <w:lvlJc w:val="left"/>
      <w:pPr>
        <w:ind w:left="7476" w:hanging="621"/>
      </w:pPr>
      <w:rPr>
        <w:rFonts w:hint="default"/>
        <w:lang w:val="it-IT" w:eastAsia="en-US" w:bidi="ar-SA"/>
      </w:rPr>
    </w:lvl>
    <w:lvl w:ilvl="8" w:tplc="368C19AC">
      <w:numFmt w:val="bullet"/>
      <w:lvlText w:val="•"/>
      <w:lvlJc w:val="left"/>
      <w:pPr>
        <w:ind w:left="8424" w:hanging="621"/>
      </w:pPr>
      <w:rPr>
        <w:rFonts w:hint="default"/>
        <w:lang w:val="it-IT" w:eastAsia="en-US" w:bidi="ar-SA"/>
      </w:rPr>
    </w:lvl>
  </w:abstractNum>
  <w:abstractNum w:abstractNumId="2">
    <w:nsid w:val="5C380EEB"/>
    <w:multiLevelType w:val="multilevel"/>
    <w:tmpl w:val="1384FB96"/>
    <w:lvl w:ilvl="0">
      <w:start w:val="3"/>
      <w:numFmt w:val="decimal"/>
      <w:lvlText w:val="%1"/>
      <w:lvlJc w:val="left"/>
      <w:pPr>
        <w:ind w:left="584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3">
    <w:nsid w:val="656529F6"/>
    <w:multiLevelType w:val="multilevel"/>
    <w:tmpl w:val="7676EEF6"/>
    <w:lvl w:ilvl="0">
      <w:start w:val="5"/>
      <w:numFmt w:val="decimal"/>
      <w:lvlText w:val="%1"/>
      <w:lvlJc w:val="left"/>
      <w:pPr>
        <w:ind w:left="594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9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2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abstractNum w:abstractNumId="4">
    <w:nsid w:val="66BB5D90"/>
    <w:multiLevelType w:val="multilevel"/>
    <w:tmpl w:val="E3D4D20C"/>
    <w:lvl w:ilvl="0">
      <w:start w:val="1"/>
      <w:numFmt w:val="decimal"/>
      <w:lvlText w:val="%1"/>
      <w:lvlJc w:val="left"/>
      <w:pPr>
        <w:ind w:left="584" w:hanging="360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58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600F"/>
    <w:rsid w:val="002B600F"/>
    <w:rsid w:val="005C47C3"/>
    <w:rsid w:val="00B31880"/>
    <w:rsid w:val="00C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883" w:right="1809" w:firstLine="33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7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7C3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883" w:right="1809" w:firstLine="33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7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7C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cristina</cp:lastModifiedBy>
  <cp:revision>3</cp:revision>
  <dcterms:created xsi:type="dcterms:W3CDTF">2024-03-16T10:00:00Z</dcterms:created>
  <dcterms:modified xsi:type="dcterms:W3CDTF">2024-03-16T10:01:00Z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2024-03-16T00:00:00Z</vt:filetime>
  </property>
  <property fmtid="{D5CDD505-2E9C-101B-9397-08002B2CF9AE}" pid="3" name="Producer">
    <vt:lpwstr>iLovePDF</vt:lpwstr>
  </property>
</Properties>
</file>